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19"/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654"/>
        <w:gridCol w:w="4257"/>
        <w:gridCol w:w="1911"/>
        <w:gridCol w:w="2679"/>
      </w:tblGrid>
      <w:tr w:rsidR="001B0E1F" w:rsidTr="008C67CF">
        <w:trPr>
          <w:trHeight w:val="527"/>
        </w:trPr>
        <w:tc>
          <w:tcPr>
            <w:tcW w:w="9364" w:type="dxa"/>
            <w:gridSpan w:val="4"/>
            <w:shd w:val="clear" w:color="auto" w:fill="D9D9D9" w:themeFill="background1" w:themeFillShade="D9"/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351"/>
            </w:tblGrid>
            <w:tr w:rsidR="008C67CF" w:rsidRPr="00E835D6" w:rsidTr="00E72FEA">
              <w:trPr>
                <w:trHeight w:val="2428"/>
                <w:jc w:val="center"/>
              </w:trPr>
              <w:tc>
                <w:tcPr>
                  <w:tcW w:w="9351" w:type="dxa"/>
                  <w:shd w:val="clear" w:color="auto" w:fill="auto"/>
                  <w:hideMark/>
                </w:tcPr>
                <w:p w:rsidR="008C67CF" w:rsidRPr="00C912DB" w:rsidRDefault="008C67CF" w:rsidP="008852D2">
                  <w:pPr>
                    <w:framePr w:hSpace="141" w:wrap="around" w:hAnchor="text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C912DB">
                    <w:rPr>
                      <w:rFonts w:ascii="Tahoma" w:hAnsi="Tahoma" w:cs="Tahoma"/>
                      <w:b/>
                      <w:sz w:val="20"/>
                    </w:rPr>
                    <w:t>Zadanie 1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>B</w:t>
                  </w:r>
                </w:p>
                <w:p w:rsidR="008C67CF" w:rsidRPr="00E835D6" w:rsidRDefault="008C67CF" w:rsidP="00C912DB">
                  <w:pPr>
                    <w:framePr w:hSpace="141" w:wrap="around" w:hAnchor="text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 xml:space="preserve">Przedmiot Zamówienia: </w:t>
                  </w:r>
                  <w:r w:rsidRPr="00E835D6">
                    <w:rPr>
                      <w:rFonts w:ascii="Tahoma" w:hAnsi="Tahoma" w:cs="Tahoma"/>
                      <w:b/>
                      <w:sz w:val="20"/>
                    </w:rPr>
                    <w:t xml:space="preserve">Analizator 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</w:p>
                <w:p w:rsidR="008C67CF" w:rsidRPr="00E835D6" w:rsidRDefault="008C67CF" w:rsidP="003A16C4">
                  <w:pPr>
                    <w:framePr w:hSpace="141" w:wrap="around" w:hAnchor="text" w:y="519"/>
                    <w:rPr>
                      <w:rFonts w:ascii="Tahoma" w:hAnsi="Tahoma" w:cs="Tahoma"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>Nazwa i typ/model:</w:t>
                  </w:r>
                </w:p>
                <w:p w:rsidR="008C67CF" w:rsidRPr="00E835D6" w:rsidRDefault="008C67CF" w:rsidP="003A16C4">
                  <w:pPr>
                    <w:framePr w:hSpace="141" w:wrap="around" w:hAnchor="text" w:y="519"/>
                    <w:rPr>
                      <w:rFonts w:ascii="Tahoma" w:hAnsi="Tahoma" w:cs="Tahoma"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>Producent:</w:t>
                  </w:r>
                </w:p>
                <w:p w:rsidR="008C67CF" w:rsidRPr="00C912DB" w:rsidRDefault="008C67CF" w:rsidP="008C67CF">
                  <w:pPr>
                    <w:framePr w:hSpace="141" w:wrap="around" w:hAnchor="text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 xml:space="preserve">Rok produkcji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2017r</w:t>
                  </w:r>
                </w:p>
              </w:tc>
            </w:tr>
          </w:tbl>
          <w:p w:rsidR="001B0E1F" w:rsidRDefault="001B0E1F"/>
        </w:tc>
      </w:tr>
      <w:tr w:rsidR="001B0E1F" w:rsidTr="008C67CF">
        <w:trPr>
          <w:trHeight w:val="5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Parametry wymagane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Warunek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1B0E1F" w:rsidRDefault="00E60363" w:rsidP="001B0E1F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Parametry oferowane</w:t>
            </w:r>
          </w:p>
        </w:tc>
      </w:tr>
      <w:tr w:rsidR="001B0E1F" w:rsidTr="008852D2">
        <w:trPr>
          <w:trHeight w:val="537"/>
        </w:trPr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Aparat fabrycznie nowy, co najmniej  60  miejsc  inkubacyjno-pomiarowych. 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</w:pPr>
            <w:r>
              <w:rPr>
                <w:rFonts w:ascii="Times New Roman" w:hAnsi="Times New Roman"/>
                <w:sz w:val="24"/>
              </w:rPr>
              <w:t>Pełna automatyzacja wykonywanych badań: napełnianie testów, inkubacja, odczyt wyników, usuwanie testów po odczycie przez aparat.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Testy powinny być szczelnie zamknięte w czasie trwania inkubacji i pomiaru, bez ryzyka kontaminacji środowiska lub zakażenia personelu.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Wykrywanie mechanizmów oporności typu: </w:t>
            </w:r>
            <w:proofErr w:type="spellStart"/>
            <w:r>
              <w:rPr>
                <w:rFonts w:ascii="Times New Roman" w:hAnsi="Times New Roman"/>
                <w:sz w:val="24"/>
              </w:rPr>
              <w:t>metycylinooporność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gronkowców, HLAR, ESBL, VRE, MLSB, GISA, KPC   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 xml:space="preserve">Wyniki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lekowrażliwości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 xml:space="preserve"> podawane w MIC zgodne z zaleceniami EUCAST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1B0E1F" w:rsidRDefault="001B0E1F" w:rsidP="001B0E1F">
            <w:p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Identyfikacja następujących drobnoustrojów:</w:t>
            </w:r>
          </w:p>
          <w:p w:rsidR="001B0E1F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Gram ujemne</w:t>
            </w:r>
          </w:p>
          <w:p w:rsidR="001B0E1F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Gram dodatnie</w:t>
            </w:r>
          </w:p>
          <w:p w:rsidR="001B0E1F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Neisseria</w:t>
            </w:r>
            <w:proofErr w:type="spellEnd"/>
          </w:p>
          <w:p w:rsidR="001B0E1F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Haemophilus</w:t>
            </w:r>
            <w:proofErr w:type="spellEnd"/>
          </w:p>
          <w:p w:rsidR="001B0E1F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Beztlenowce</w:t>
            </w:r>
          </w:p>
          <w:p w:rsidR="001B0E1F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Campylobacter</w:t>
            </w:r>
            <w:proofErr w:type="spellEnd"/>
          </w:p>
          <w:p w:rsidR="001B0E1F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Drożdżaki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Graficzna wersja oprogramowania 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Urządzenie do pomiaru gęstości zawiesiny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Aparat zaopatrzony w system zasilania </w:t>
            </w:r>
            <w:r>
              <w:rPr>
                <w:rFonts w:ascii="Times New Roman" w:hAnsi="Times New Roman"/>
                <w:sz w:val="24"/>
              </w:rPr>
              <w:lastRenderedPageBreak/>
              <w:t>awaryjnego UPS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Instrukcja obsługi w języku polskim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Wykonawca podłączy analizator na swój koszt do laboratoryjnego systemu informatycznego ESKULAP, wykonawca dostarczy wyposażenie niezbędne do wykonania integracji z w/</w:t>
            </w:r>
            <w:proofErr w:type="spellStart"/>
            <w:r>
              <w:rPr>
                <w:rFonts w:ascii="Times New Roman" w:hAnsi="Times New Roman"/>
                <w:sz w:val="24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systemem.  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Dostępny serwis techniczny - reakcja na wezwanie telefoniczne w ciągu 24 godzin w dni robocze i 48 godzin w dni wolne od pracy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Wykonawca zobowiązany jest dostosować pracownie do wymogów pracy aparatu np. stół i dostarczyć wyposażenie niezbędne do użytkowania aparatu (zestaw komputerowy, drukarka)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Bezpłatne  szkolenie w zakresie obsługi aparatu, wsparcie merytoryczne w okresie obowiązywania umowy  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Bezpłatny  serwis  w okresie  obowiązywania umowy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Bezpłatna  aktualizacja oprogramowania po opublikowaniu nowych wytycznych np. EUCAST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pStyle w:val="Nagwek1"/>
              <w:jc w:val="left"/>
              <w:rPr>
                <w:color w:val="000000"/>
              </w:rPr>
            </w:pPr>
            <w:r>
              <w:rPr>
                <w:b w:val="0"/>
              </w:rPr>
              <w:t>Aparat, dopuszczony do obrotu na terytorium RP, posiadający wymagane przez przepisy prawa świadectwa, certyfikaty, atesty, deklaracje zgodności itp. oraz spełniający wszelkie wymogi w zakresie norm bezpieczeństwa obsługi.</w:t>
            </w: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Wniesienie, montaż, zainstalowanie i uruchomienie sprzętu zawarte  w cenie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Karty charakterystyki substancji niebezpiecznych i preparatów niebezpiecznych załączyć w wersji papierowej (o ile dotyczy)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0E1F" w:rsidTr="008852D2">
        <w:tc>
          <w:tcPr>
            <w:tcW w:w="0" w:type="auto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110" w:type="dxa"/>
            <w:vAlign w:val="center"/>
          </w:tcPr>
          <w:p w:rsidR="001B0E1F" w:rsidRDefault="001B0E1F" w:rsidP="001B0E1F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Termin ważności odczynników min. 5 miesięcy po dostarczeniu do laboratorium</w:t>
            </w:r>
          </w:p>
        </w:tc>
        <w:tc>
          <w:tcPr>
            <w:tcW w:w="1775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Default="001B0E1F" w:rsidP="001B0E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22EBB" w:rsidRDefault="00D9245C"/>
    <w:p w:rsidR="006E2324" w:rsidRDefault="006E2324" w:rsidP="006E2324">
      <w:pPr>
        <w:ind w:left="1080"/>
        <w:rPr>
          <w:rFonts w:ascii="Arial" w:hAnsi="Arial"/>
          <w:b/>
          <w:sz w:val="24"/>
        </w:rPr>
      </w:pPr>
    </w:p>
    <w:p w:rsidR="008852D2" w:rsidRPr="006E2324" w:rsidRDefault="00E60363" w:rsidP="006E232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912DB">
        <w:rPr>
          <w:b/>
          <w:sz w:val="28"/>
          <w:szCs w:val="28"/>
        </w:rPr>
        <w:t xml:space="preserve">I </w:t>
      </w:r>
      <w:r w:rsidR="006E2324" w:rsidRPr="006E2324">
        <w:rPr>
          <w:b/>
          <w:sz w:val="28"/>
          <w:szCs w:val="28"/>
        </w:rPr>
        <w:t>Jakość</w:t>
      </w: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1843"/>
        <w:gridCol w:w="2693"/>
      </w:tblGrid>
      <w:tr w:rsidR="008852D2" w:rsidTr="008C67CF">
        <w:tc>
          <w:tcPr>
            <w:tcW w:w="567" w:type="dxa"/>
            <w:shd w:val="clear" w:color="auto" w:fill="D9D9D9" w:themeFill="background1" w:themeFillShade="D9"/>
          </w:tcPr>
          <w:p w:rsidR="008852D2" w:rsidRDefault="008852D2" w:rsidP="003A16C4">
            <w:pPr>
              <w:pStyle w:val="Zawartotabeli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852D2" w:rsidRDefault="008852D2" w:rsidP="003A16C4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Parametry oceniane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52D2" w:rsidRDefault="008852D2" w:rsidP="003A16C4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Sposób oceny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852D2" w:rsidRDefault="008852D2" w:rsidP="003A16C4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Ilość punktów</w:t>
            </w:r>
          </w:p>
        </w:tc>
      </w:tr>
      <w:tr w:rsidR="008852D2" w:rsidTr="008C67CF">
        <w:tc>
          <w:tcPr>
            <w:tcW w:w="567" w:type="dxa"/>
            <w:vAlign w:val="center"/>
          </w:tcPr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8852D2" w:rsidRDefault="008852D2" w:rsidP="003A16C4">
            <w:pPr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>Baza taksonomiczna aparatu umożliwia identyfikację minimum 400 drobnoustrojów</w:t>
            </w:r>
          </w:p>
        </w:tc>
        <w:tc>
          <w:tcPr>
            <w:tcW w:w="1843" w:type="dxa"/>
            <w:vAlign w:val="center"/>
          </w:tcPr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 – 15</w:t>
            </w:r>
          </w:p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NIE - 0</w:t>
            </w:r>
          </w:p>
        </w:tc>
        <w:tc>
          <w:tcPr>
            <w:tcW w:w="2693" w:type="dxa"/>
            <w:vAlign w:val="center"/>
          </w:tcPr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</w:p>
        </w:tc>
      </w:tr>
      <w:tr w:rsidR="008852D2" w:rsidTr="008C67CF">
        <w:tc>
          <w:tcPr>
            <w:tcW w:w="567" w:type="dxa"/>
            <w:vAlign w:val="center"/>
          </w:tcPr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8852D2" w:rsidRDefault="008852D2" w:rsidP="003A16C4">
            <w:pPr>
              <w:pStyle w:val="Zawartotabeli"/>
              <w:jc w:val="center"/>
            </w:pPr>
            <w:r>
              <w:t>Serwis zdalny: możliwość przeprowadzenia aktualizacji oprogramowania, konserwacji i diagnostyki zakłóceń pracy urządzenia</w:t>
            </w:r>
          </w:p>
        </w:tc>
        <w:tc>
          <w:tcPr>
            <w:tcW w:w="1843" w:type="dxa"/>
            <w:vAlign w:val="center"/>
          </w:tcPr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 – 15</w:t>
            </w:r>
          </w:p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NIE - 0</w:t>
            </w:r>
          </w:p>
        </w:tc>
        <w:tc>
          <w:tcPr>
            <w:tcW w:w="2693" w:type="dxa"/>
            <w:vAlign w:val="center"/>
          </w:tcPr>
          <w:p w:rsidR="008852D2" w:rsidRDefault="008852D2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8852D2" w:rsidRPr="003D48F0" w:rsidRDefault="008852D2" w:rsidP="008852D2">
      <w:pPr>
        <w:rPr>
          <w:rFonts w:ascii="Tahoma" w:hAnsi="Tahoma" w:cs="Tahoma"/>
          <w:sz w:val="20"/>
        </w:rPr>
      </w:pPr>
    </w:p>
    <w:p w:rsidR="008852D2" w:rsidRPr="002B1C5B" w:rsidRDefault="008852D2" w:rsidP="008852D2">
      <w:pPr>
        <w:ind w:left="567" w:right="467"/>
        <w:jc w:val="both"/>
        <w:rPr>
          <w:rFonts w:ascii="Tahoma" w:hAnsi="Tahoma" w:cs="Tahoma"/>
          <w:sz w:val="20"/>
        </w:rPr>
      </w:pPr>
      <w:r w:rsidRPr="002B1C5B">
        <w:rPr>
          <w:rFonts w:ascii="Tahoma" w:eastAsia="Batang" w:hAnsi="Tahoma" w:cs="Tahoma"/>
          <w:b/>
          <w:bCs/>
          <w:sz w:val="20"/>
        </w:rPr>
        <w:t>UWAGI:</w:t>
      </w:r>
    </w:p>
    <w:p w:rsidR="008852D2" w:rsidRPr="002B1C5B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Powyższe warunki graniczne stanowią wymagania odcinające.</w:t>
      </w:r>
    </w:p>
    <w:p w:rsidR="008852D2" w:rsidRPr="002B1C5B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Wszystkie parametry potwierdzone przez producenta.</w:t>
      </w:r>
    </w:p>
    <w:p w:rsidR="008852D2" w:rsidRPr="002B1C5B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Niespełnienie jednego i więcej z wymaganych powyżej parametrów oraz wymagań co do ich wartości minimalnych spowoduje odrzucenie oferty bez dalszej jej oceny.</w:t>
      </w:r>
    </w:p>
    <w:p w:rsidR="008852D2" w:rsidRPr="002B1C5B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Brak opisu traktowany będzie jako brak danego parametru w oferowanej konfiguracji urządzenia</w:t>
      </w:r>
    </w:p>
    <w:p w:rsidR="008852D2" w:rsidRPr="002B1C5B" w:rsidRDefault="008852D2" w:rsidP="008852D2">
      <w:pPr>
        <w:suppressAutoHyphens/>
        <w:autoSpaceDE w:val="0"/>
        <w:ind w:left="720"/>
        <w:jc w:val="both"/>
        <w:rPr>
          <w:rFonts w:ascii="Tahoma" w:eastAsia="Batang" w:hAnsi="Tahoma" w:cs="Tahoma"/>
          <w:sz w:val="20"/>
        </w:rPr>
      </w:pPr>
    </w:p>
    <w:p w:rsidR="008852D2" w:rsidRPr="002B1C5B" w:rsidRDefault="008852D2" w:rsidP="008852D2">
      <w:pPr>
        <w:rPr>
          <w:rFonts w:ascii="Tahoma" w:hAnsi="Tahoma" w:cs="Tahoma"/>
          <w:sz w:val="20"/>
        </w:rPr>
      </w:pPr>
    </w:p>
    <w:p w:rsidR="008852D2" w:rsidRPr="006E2324" w:rsidRDefault="008852D2" w:rsidP="006E2324">
      <w:pPr>
        <w:suppressAutoHyphens/>
        <w:autoSpaceDE w:val="0"/>
        <w:ind w:left="4968" w:firstLine="696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…………………………………</w:t>
      </w:r>
      <w:r w:rsidR="006E2324" w:rsidRPr="006E2324">
        <w:rPr>
          <w:rFonts w:ascii="Tahoma" w:eastAsia="Batang" w:hAnsi="Tahoma" w:cs="Tahoma"/>
          <w:sz w:val="20"/>
        </w:rPr>
        <w:t xml:space="preserve"> </w:t>
      </w:r>
      <w:r w:rsidR="006E2324">
        <w:rPr>
          <w:rFonts w:ascii="Tahoma" w:eastAsia="Batang" w:hAnsi="Tahoma" w:cs="Tahoma"/>
          <w:sz w:val="20"/>
        </w:rPr>
        <w:t>podpis</w:t>
      </w:r>
    </w:p>
    <w:p w:rsidR="00C912DB" w:rsidRDefault="00C912DB">
      <w:r>
        <w:br w:type="page"/>
      </w:r>
    </w:p>
    <w:p w:rsidR="008852D2" w:rsidRDefault="008852D2"/>
    <w:p w:rsidR="008852D2" w:rsidRPr="004604E8" w:rsidRDefault="00C912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852D2" w:rsidRPr="004604E8">
        <w:rPr>
          <w:rFonts w:ascii="Times New Roman" w:hAnsi="Times New Roman"/>
          <w:b/>
          <w:sz w:val="28"/>
          <w:szCs w:val="28"/>
        </w:rPr>
        <w:t>Zadanie 2B</w:t>
      </w:r>
    </w:p>
    <w:tbl>
      <w:tblPr>
        <w:tblW w:w="507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7"/>
        <w:gridCol w:w="3941"/>
        <w:gridCol w:w="1985"/>
        <w:gridCol w:w="2693"/>
      </w:tblGrid>
      <w:tr w:rsidR="008C67CF" w:rsidRPr="00E835D6" w:rsidTr="008C67CF">
        <w:trPr>
          <w:trHeight w:val="1940"/>
        </w:trPr>
        <w:tc>
          <w:tcPr>
            <w:tcW w:w="5000" w:type="pct"/>
            <w:gridSpan w:val="4"/>
            <w:shd w:val="clear" w:color="auto" w:fill="D9D9D9" w:themeFill="background1" w:themeFillShade="D9"/>
            <w:hideMark/>
          </w:tcPr>
          <w:p w:rsidR="008C67CF" w:rsidRPr="00E835D6" w:rsidRDefault="008C67CF" w:rsidP="00C912DB">
            <w:pPr>
              <w:rPr>
                <w:rFonts w:ascii="Tahoma" w:hAnsi="Tahoma" w:cs="Tahoma"/>
                <w:b/>
                <w:sz w:val="20"/>
              </w:rPr>
            </w:pPr>
            <w:r w:rsidRPr="00E835D6">
              <w:rPr>
                <w:rFonts w:ascii="Tahoma" w:hAnsi="Tahoma" w:cs="Tahoma"/>
                <w:sz w:val="20"/>
              </w:rPr>
              <w:t xml:space="preserve">Przedmiot Zamówienia: </w:t>
            </w:r>
            <w:r w:rsidRPr="00E835D6">
              <w:rPr>
                <w:rFonts w:ascii="Tahoma" w:hAnsi="Tahoma" w:cs="Tahoma"/>
                <w:b/>
                <w:sz w:val="20"/>
              </w:rPr>
              <w:t xml:space="preserve">Analizator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8C67CF" w:rsidRPr="00E835D6" w:rsidRDefault="008C67CF" w:rsidP="008852D2">
            <w:pPr>
              <w:rPr>
                <w:rFonts w:ascii="Tahoma" w:hAnsi="Tahoma" w:cs="Tahoma"/>
                <w:sz w:val="20"/>
              </w:rPr>
            </w:pPr>
            <w:r w:rsidRPr="00E835D6">
              <w:rPr>
                <w:rFonts w:ascii="Tahoma" w:hAnsi="Tahoma" w:cs="Tahoma"/>
                <w:sz w:val="20"/>
              </w:rPr>
              <w:t>Nazwa i typ/model:</w:t>
            </w:r>
          </w:p>
          <w:p w:rsidR="008C67CF" w:rsidRPr="00E835D6" w:rsidRDefault="008C67CF" w:rsidP="008852D2">
            <w:pPr>
              <w:rPr>
                <w:rFonts w:ascii="Tahoma" w:hAnsi="Tahoma" w:cs="Tahoma"/>
                <w:sz w:val="20"/>
              </w:rPr>
            </w:pPr>
            <w:r w:rsidRPr="00E835D6">
              <w:rPr>
                <w:rFonts w:ascii="Tahoma" w:hAnsi="Tahoma" w:cs="Tahoma"/>
                <w:sz w:val="20"/>
              </w:rPr>
              <w:t>Producent:</w:t>
            </w:r>
          </w:p>
          <w:p w:rsidR="008C67CF" w:rsidRPr="00E835D6" w:rsidRDefault="008C67CF" w:rsidP="008852D2">
            <w:pPr>
              <w:rPr>
                <w:rFonts w:ascii="Tahoma" w:hAnsi="Tahoma" w:cs="Tahoma"/>
                <w:b/>
                <w:sz w:val="20"/>
              </w:rPr>
            </w:pPr>
            <w:r w:rsidRPr="004604E8">
              <w:rPr>
                <w:rFonts w:ascii="Tahoma" w:hAnsi="Tahoma" w:cs="Tahoma"/>
                <w:sz w:val="20"/>
              </w:rPr>
              <w:t>Rok produkcji ……………………………./min. 2012r/</w:t>
            </w: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8"/>
              </w:rPr>
            </w:pPr>
            <w:r w:rsidRPr="008C67CF">
              <w:rPr>
                <w:rFonts w:ascii="Times New Roman" w:hAnsi="Times New Roman"/>
                <w:b/>
                <w:sz w:val="28"/>
              </w:rPr>
              <w:t>Lp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06" w:type="pct"/>
            <w:shd w:val="clear" w:color="auto" w:fill="D9D9D9" w:themeFill="background1" w:themeFillShade="D9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Parametry wymagane</w:t>
            </w: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Warunek</w:t>
            </w: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4604E8" w:rsidRDefault="00E60363" w:rsidP="003A16C4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Parametry oferowane</w:t>
            </w: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Hodowla i detekcja wzrostu drobnoustrojów w obrębie jednego aparatu.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Ilość miejsc pomiarowych w aparacie nie mniej niż  120.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Hodowla bakterii tlenowych, beztlenowych i grzybów z krwi i płynów ustrojowych (</w:t>
            </w:r>
            <w:r>
              <w:rPr>
                <w:rFonts w:ascii="Times New Roman" w:hAnsi="Times New Roman"/>
                <w:sz w:val="24"/>
              </w:rPr>
              <w:t xml:space="preserve"> PMR,  płyn z otrzewnej,  płyn stawowy itp.)</w:t>
            </w: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 xml:space="preserve"> potwierdzona w metodyce, </w:t>
            </w:r>
            <w:r>
              <w:rPr>
                <w:rFonts w:ascii="Times New Roman" w:hAnsi="Times New Roman"/>
                <w:sz w:val="24"/>
              </w:rPr>
              <w:t>możliwość wykonania preparatu barwionego metodą Grama bezpośrednio z podłoża płynnego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06" w:type="pct"/>
          </w:tcPr>
          <w:p w:rsidR="004604E8" w:rsidRDefault="004604E8" w:rsidP="003A16C4">
            <w:pPr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Podłoża zawierają neutralizator antybiotyków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06" w:type="pct"/>
          </w:tcPr>
          <w:p w:rsidR="004604E8" w:rsidRDefault="004604E8" w:rsidP="003A16C4">
            <w:pPr>
              <w:rPr>
                <w:rFonts w:ascii="Times New Roman" w:hAnsi="Times New Roman"/>
                <w:snapToGrid w:val="0"/>
                <w:sz w:val="24"/>
                <w:lang w:eastAsia="pl-PL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Brak konieczności stosowania dodatkowych podłoży transportowych. Podłoża hodowlane stanowią jednocześnie podłoża transportowe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Sygnalizacja dźwiękowa i świetlna dodatnich prób (butelek)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Butelki z podłożem </w:t>
            </w:r>
            <w:proofErr w:type="spellStart"/>
            <w:r>
              <w:rPr>
                <w:rFonts w:ascii="Times New Roman" w:hAnsi="Times New Roman"/>
                <w:sz w:val="24"/>
              </w:rPr>
              <w:t>nietłukliwe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wykonane z plastiku 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Aparat zaopatrzony w system zasilania awaryjnego UPS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dostosowania indywidualnego czasu inkubacji dla wybranych butelek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opóźnionego wkładania wszystkich rodzajów podłóż do aparatu, niemająca wpływu na wykrywalność drobnoustrojów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Identyfikacja butelek na podstawie kodu kreskowego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Instrukcja obsługi w języku polskim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 xml:space="preserve">Aparat wyprodukowany nie wcześniej niż 2012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lang w:eastAsia="pl-PL"/>
              </w:rPr>
              <w:t>r</w:t>
            </w:r>
            <w:proofErr w:type="spellEnd"/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Dostępny serwis techniczny - reakcja na wezwanie telefoniczne w ciągu 24 godzin w dni robocze i 48 godzin w dni wolne od pracy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Wykonawca zobowiązany jest dostosować pracownie do wymogów pracy aparatu, oraz dostarczyć wyposażenie niezbędne do użytkowania aparatu np. stół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Bezpłatne przeprowadzenie  szkoleń  personelu medycznego laboratorium i oddziałów szpitalnych </w:t>
            </w:r>
            <w:r>
              <w:rPr>
                <w:rFonts w:ascii="Times New Roman" w:hAnsi="Times New Roman"/>
                <w:sz w:val="24"/>
              </w:rPr>
              <w:t>w zakresie pobierania materiałów do badań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  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Bezpłatny  serwis  w okresie  obowiązywania umowy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pStyle w:val="Nagwek1"/>
              <w:jc w:val="left"/>
              <w:rPr>
                <w:color w:val="000000"/>
              </w:rPr>
            </w:pPr>
            <w:r>
              <w:rPr>
                <w:b w:val="0"/>
              </w:rPr>
              <w:t>Aparat, dopuszczony do obrotu na terytorium RP, posiadający wymagane przez przepisy prawa świadectwa, certyfikaty, atesty, deklaracje zgodności itp. oraz spełniający wszelkie wymogi w zakresie norm bezpieczeństwa obsługi.</w:t>
            </w: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Wniesienie, montaż, zainstalowanie i uruchomienie sprzętu zawarte  w cenie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106" w:type="pct"/>
            <w:vAlign w:val="center"/>
          </w:tcPr>
          <w:p w:rsidR="004604E8" w:rsidRDefault="004604E8" w:rsidP="003A16C4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Karty charakterystyki substancji niebezpiecznych i preparatów niebezpiecznych załączyć w wersji papierowej (o ile dotyczy)</w:t>
            </w:r>
          </w:p>
        </w:tc>
        <w:tc>
          <w:tcPr>
            <w:tcW w:w="1061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 w:rsidRPr="004604E8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Parametry wymagane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 w:rsidRPr="004604E8">
              <w:rPr>
                <w:rFonts w:ascii="Times New Roman" w:hAnsi="Times New Roman"/>
                <w:sz w:val="24"/>
              </w:rPr>
              <w:t>Warunek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 w:rsidRPr="004604E8">
              <w:rPr>
                <w:rFonts w:ascii="Times New Roman" w:hAnsi="Times New Roman"/>
                <w:sz w:val="24"/>
              </w:rPr>
              <w:t>Odpowiedź oferenta (wpisać „TAK” oraz podać oferowaną wartość/cechę jeśli jest wymagana)</w:t>
            </w: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Hodowla i detekcja wzrostu drobnoustrojów w obrębie jednego aparatu.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Ilość miejsc pomiarowych w aparacie nie mniej niż  120.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Hodowla bakterii tlenowych, beztlenowych i grzybów z krwi i płynów ustrojowych ( PMR,  płyn z otrzewnej,  płyn stawowy itp.) potwierdzona w metodyce, możliwość wykonania preparatu barwionego metodą Grama bezpośrednio z podłoża płynnego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rPr>
                <w:b w:val="0"/>
              </w:rPr>
            </w:pPr>
            <w:r w:rsidRPr="004604E8">
              <w:rPr>
                <w:b w:val="0"/>
              </w:rPr>
              <w:t>Podłoża zawierają neutralizator antybiotyków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rPr>
                <w:b w:val="0"/>
              </w:rPr>
            </w:pPr>
            <w:r w:rsidRPr="004604E8">
              <w:rPr>
                <w:b w:val="0"/>
              </w:rPr>
              <w:t>Brak konieczności stosowania dodatkowych podłoży transportowych. Podłoża hodowlane stanowią jednocześnie podłoża transportowe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Sygnalizacja dźwiękowa i świetlna dodatnich prób (butelek)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 xml:space="preserve">Butelki z podłożem </w:t>
            </w:r>
            <w:proofErr w:type="spellStart"/>
            <w:r w:rsidRPr="004604E8">
              <w:rPr>
                <w:b w:val="0"/>
              </w:rPr>
              <w:t>nietłukliwe</w:t>
            </w:r>
            <w:proofErr w:type="spellEnd"/>
            <w:r w:rsidRPr="004604E8">
              <w:rPr>
                <w:b w:val="0"/>
              </w:rPr>
              <w:t xml:space="preserve">, wykonane z plastiku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Aparat zaopatrzony w system zasilania awaryjnego UPS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Możliwość dostosowania indywidualnego czasu inkubacji dla wybranych butelek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Możliwość opóźnionego wkładania wszystkich rodzajów podłóż do aparatu, niemająca wpływu na wykrywalność drobnoustrojów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Identyfikacja butelek na podstawie kodu kreskowego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Instrukcja obsługi w języku polskim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 xml:space="preserve">Aparat wyprodukowany nie wcześniej niż 2012 </w:t>
            </w:r>
            <w:proofErr w:type="spellStart"/>
            <w:r w:rsidRPr="004604E8">
              <w:rPr>
                <w:b w:val="0"/>
              </w:rPr>
              <w:t>r</w:t>
            </w:r>
            <w:proofErr w:type="spellEnd"/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Dostępny serwis techniczny - reakcja na wezwanie telefoniczne w ciągu 24 godzin w dni robocze i 48 godzin w dni wolne od pracy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Wykonawca zobowiązany jest dostosować pracownie do wymogów pracy aparatu, oraz dostarczyć wyposażenie niezbędne do użytkowania aparatu np. stół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 xml:space="preserve">Bezpłatne przeprowadzenie  szkoleń  personelu medycznego laboratorium i oddziałów szpitalnych w zakresie pobierania materiałów do badań.  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4604E8">
            <w:pPr>
              <w:pStyle w:val="Nagwek1"/>
              <w:jc w:val="left"/>
              <w:rPr>
                <w:b w:val="0"/>
              </w:rPr>
            </w:pPr>
            <w:r w:rsidRPr="004604E8">
              <w:rPr>
                <w:b w:val="0"/>
              </w:rPr>
              <w:t>Bezpłatny  serwis  w okresie  obowiązywania umowy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3A16C4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Aparat, dopuszczony do obrotu na terytorium RP, posiadający wymagane przez przepisy prawa świadectwa, certyfikaty, atesty, deklaracje zgodności itp. oraz spełniający wszelkie wymogi w zakresie norm bezpieczeństwa obsługi.</w:t>
            </w:r>
            <w:r w:rsidRPr="004604E8">
              <w:rPr>
                <w:b w:val="0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Wniesienie, montaż, zainstalowanie i uruchomienie sprzętu zawarte  w cenie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P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04E8" w:rsidTr="008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Karty charakterystyki substancji niebezpiecznych i preparatów niebezpiecznych załączyć w wersji papierowej (o ile dotyczy)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E8" w:rsidRDefault="004604E8" w:rsidP="003A16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60363" w:rsidRDefault="00E60363" w:rsidP="00C912DB">
      <w:pPr>
        <w:rPr>
          <w:b/>
          <w:sz w:val="28"/>
          <w:szCs w:val="28"/>
        </w:rPr>
      </w:pPr>
    </w:p>
    <w:p w:rsidR="004604E8" w:rsidRDefault="00E60363" w:rsidP="00C91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C912DB">
        <w:rPr>
          <w:b/>
          <w:sz w:val="28"/>
          <w:szCs w:val="28"/>
        </w:rPr>
        <w:t xml:space="preserve">  </w:t>
      </w:r>
      <w:r w:rsidR="004604E8">
        <w:rPr>
          <w:b/>
          <w:sz w:val="28"/>
          <w:szCs w:val="28"/>
        </w:rPr>
        <w:t>„</w:t>
      </w:r>
      <w:r w:rsidR="004604E8" w:rsidRPr="004604E8">
        <w:rPr>
          <w:b/>
          <w:sz w:val="28"/>
          <w:szCs w:val="28"/>
        </w:rPr>
        <w:t>Jakość</w:t>
      </w:r>
      <w:r w:rsidR="004604E8">
        <w:rPr>
          <w:b/>
          <w:sz w:val="28"/>
          <w:szCs w:val="28"/>
        </w:rPr>
        <w:t>”</w:t>
      </w:r>
    </w:p>
    <w:tbl>
      <w:tblPr>
        <w:tblW w:w="9342" w:type="dxa"/>
        <w:tblInd w:w="-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3969"/>
        <w:gridCol w:w="1984"/>
        <w:gridCol w:w="2693"/>
      </w:tblGrid>
      <w:tr w:rsidR="004604E8" w:rsidTr="008C67CF">
        <w:tc>
          <w:tcPr>
            <w:tcW w:w="696" w:type="dxa"/>
            <w:shd w:val="clear" w:color="auto" w:fill="D9D9D9" w:themeFill="background1" w:themeFillShade="D9"/>
          </w:tcPr>
          <w:p w:rsidR="004604E8" w:rsidRDefault="004604E8" w:rsidP="003A16C4">
            <w:pPr>
              <w:pStyle w:val="Zawartotabeli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604E8" w:rsidRDefault="004604E8" w:rsidP="003A16C4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Parametr oceniany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04E8" w:rsidRDefault="004604E8" w:rsidP="003A16C4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Sposób oceny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04E8" w:rsidRDefault="004604E8" w:rsidP="003A16C4">
            <w:pPr>
              <w:pStyle w:val="Zawartotabel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Ilość punktów</w:t>
            </w:r>
          </w:p>
        </w:tc>
      </w:tr>
      <w:tr w:rsidR="004604E8" w:rsidTr="0084505F">
        <w:tc>
          <w:tcPr>
            <w:tcW w:w="696" w:type="dxa"/>
            <w:vAlign w:val="center"/>
          </w:tcPr>
          <w:p w:rsidR="004604E8" w:rsidRDefault="004604E8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4604E8" w:rsidRDefault="004604E8" w:rsidP="003A16C4">
            <w:pPr>
              <w:pStyle w:val="Zawartotabeli"/>
              <w:jc w:val="center"/>
            </w:pPr>
            <w:r>
              <w:rPr>
                <w:snapToGrid w:val="0"/>
                <w:lang w:eastAsia="pl-PL"/>
              </w:rPr>
              <w:t>Wizualna ocena wzrostu drobnoustrojów (próba dodatnia/ujemna) w podłożu, na podstawie konkretnej zmiany zabarwienia sensora,  umożliwiająca ocenę próbki przed inkubacją w analizatorze</w:t>
            </w:r>
          </w:p>
        </w:tc>
        <w:tc>
          <w:tcPr>
            <w:tcW w:w="1984" w:type="dxa"/>
            <w:vAlign w:val="center"/>
          </w:tcPr>
          <w:p w:rsidR="004604E8" w:rsidRDefault="004604E8" w:rsidP="003A16C4">
            <w:pPr>
              <w:pStyle w:val="Zawartotabeli"/>
              <w:jc w:val="center"/>
            </w:pPr>
            <w:r>
              <w:t>TAK – 15</w:t>
            </w:r>
          </w:p>
          <w:p w:rsidR="004604E8" w:rsidRDefault="004604E8" w:rsidP="003A16C4">
            <w:pPr>
              <w:pStyle w:val="Zawartotabeli"/>
              <w:jc w:val="center"/>
            </w:pPr>
            <w:r>
              <w:t>NIE - 0</w:t>
            </w:r>
          </w:p>
        </w:tc>
        <w:tc>
          <w:tcPr>
            <w:tcW w:w="2693" w:type="dxa"/>
            <w:vAlign w:val="center"/>
          </w:tcPr>
          <w:p w:rsidR="004604E8" w:rsidRDefault="004604E8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</w:p>
        </w:tc>
      </w:tr>
      <w:tr w:rsidR="004604E8" w:rsidTr="0084505F">
        <w:tc>
          <w:tcPr>
            <w:tcW w:w="696" w:type="dxa"/>
            <w:vAlign w:val="center"/>
          </w:tcPr>
          <w:p w:rsidR="004604E8" w:rsidRDefault="004604E8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4604E8" w:rsidRDefault="004604E8" w:rsidP="003A16C4">
            <w:pPr>
              <w:pStyle w:val="Zawartotabeli"/>
              <w:jc w:val="center"/>
            </w:pPr>
            <w:r>
              <w:t>Algorytmy odczytu wzrostu drobnoustrojów dają możliwość stwierdzenia próbki (butelki) dodatniej na starcie inkubacji.</w:t>
            </w:r>
          </w:p>
        </w:tc>
        <w:tc>
          <w:tcPr>
            <w:tcW w:w="1984" w:type="dxa"/>
            <w:vAlign w:val="center"/>
          </w:tcPr>
          <w:p w:rsidR="004604E8" w:rsidRDefault="004604E8" w:rsidP="003A16C4">
            <w:pPr>
              <w:pStyle w:val="Zawartotabeli"/>
              <w:jc w:val="center"/>
            </w:pPr>
            <w:r>
              <w:t>TAK – 15</w:t>
            </w:r>
          </w:p>
          <w:p w:rsidR="004604E8" w:rsidRDefault="004604E8" w:rsidP="003A16C4">
            <w:pPr>
              <w:pStyle w:val="Zawartotabeli"/>
              <w:jc w:val="center"/>
            </w:pPr>
            <w:r>
              <w:t>NIE - 0</w:t>
            </w:r>
          </w:p>
        </w:tc>
        <w:tc>
          <w:tcPr>
            <w:tcW w:w="2693" w:type="dxa"/>
            <w:vAlign w:val="center"/>
          </w:tcPr>
          <w:p w:rsidR="004604E8" w:rsidRDefault="004604E8" w:rsidP="003A16C4">
            <w:pPr>
              <w:pStyle w:val="Zawartotabeli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912DB" w:rsidRDefault="00C912DB" w:rsidP="004604E8">
      <w:pPr>
        <w:ind w:left="567" w:right="467"/>
        <w:jc w:val="both"/>
        <w:rPr>
          <w:rFonts w:ascii="Tahoma" w:eastAsia="Batang" w:hAnsi="Tahoma" w:cs="Tahoma"/>
          <w:b/>
          <w:bCs/>
          <w:sz w:val="20"/>
        </w:rPr>
      </w:pPr>
    </w:p>
    <w:p w:rsidR="004604E8" w:rsidRPr="002B1C5B" w:rsidRDefault="004604E8" w:rsidP="004604E8">
      <w:pPr>
        <w:ind w:left="567" w:right="467"/>
        <w:jc w:val="both"/>
        <w:rPr>
          <w:rFonts w:ascii="Tahoma" w:hAnsi="Tahoma" w:cs="Tahoma"/>
          <w:sz w:val="20"/>
        </w:rPr>
      </w:pPr>
      <w:r w:rsidRPr="002B1C5B">
        <w:rPr>
          <w:rFonts w:ascii="Tahoma" w:eastAsia="Batang" w:hAnsi="Tahoma" w:cs="Tahoma"/>
          <w:b/>
          <w:bCs/>
          <w:sz w:val="20"/>
        </w:rPr>
        <w:lastRenderedPageBreak/>
        <w:t>UWAGI:</w:t>
      </w:r>
    </w:p>
    <w:p w:rsidR="004604E8" w:rsidRPr="002B1C5B" w:rsidRDefault="004604E8" w:rsidP="004604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Powyższe warunki graniczne stanowią wymagania odcinające.</w:t>
      </w:r>
    </w:p>
    <w:p w:rsidR="004604E8" w:rsidRPr="002B1C5B" w:rsidRDefault="004604E8" w:rsidP="004604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Wszystkie parametry potwierdzone przez producenta.</w:t>
      </w:r>
    </w:p>
    <w:p w:rsidR="004604E8" w:rsidRPr="002B1C5B" w:rsidRDefault="004604E8" w:rsidP="004604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Niespełnienie jednego i więcej z wymaganych powyżej parametrów oraz wymagań co do ich wartości minimalnych spowoduje odrzucenie oferty bez dalszej jej oceny.</w:t>
      </w:r>
    </w:p>
    <w:p w:rsidR="004604E8" w:rsidRPr="002B1C5B" w:rsidRDefault="004604E8" w:rsidP="004604E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Brak opisu traktowany będzie jako brak danego parametru w oferowanej konfiguracji urządzenia</w:t>
      </w:r>
    </w:p>
    <w:p w:rsidR="004604E8" w:rsidRPr="002B1C5B" w:rsidRDefault="004604E8" w:rsidP="004604E8">
      <w:pPr>
        <w:suppressAutoHyphens/>
        <w:autoSpaceDE w:val="0"/>
        <w:ind w:left="720"/>
        <w:jc w:val="both"/>
        <w:rPr>
          <w:rFonts w:ascii="Tahoma" w:eastAsia="Batang" w:hAnsi="Tahoma" w:cs="Tahoma"/>
          <w:sz w:val="20"/>
        </w:rPr>
      </w:pPr>
    </w:p>
    <w:p w:rsidR="004604E8" w:rsidRPr="002B1C5B" w:rsidRDefault="004604E8" w:rsidP="004604E8">
      <w:pPr>
        <w:rPr>
          <w:rFonts w:ascii="Tahoma" w:hAnsi="Tahoma" w:cs="Tahoma"/>
          <w:sz w:val="20"/>
        </w:rPr>
      </w:pPr>
    </w:p>
    <w:p w:rsidR="004604E8" w:rsidRPr="006E2324" w:rsidRDefault="004604E8" w:rsidP="004604E8">
      <w:pPr>
        <w:suppressAutoHyphens/>
        <w:autoSpaceDE w:val="0"/>
        <w:ind w:left="4968" w:firstLine="696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…………………………………</w:t>
      </w:r>
      <w:r w:rsidRPr="006E2324">
        <w:rPr>
          <w:rFonts w:ascii="Tahoma" w:eastAsia="Batang" w:hAnsi="Tahoma" w:cs="Tahoma"/>
          <w:sz w:val="20"/>
        </w:rPr>
        <w:t xml:space="preserve"> </w:t>
      </w:r>
      <w:r>
        <w:rPr>
          <w:rFonts w:ascii="Tahoma" w:eastAsia="Batang" w:hAnsi="Tahoma" w:cs="Tahoma"/>
          <w:sz w:val="20"/>
        </w:rPr>
        <w:t>podpis</w:t>
      </w:r>
    </w:p>
    <w:p w:rsidR="004604E8" w:rsidRPr="004604E8" w:rsidRDefault="004604E8" w:rsidP="004604E8">
      <w:pPr>
        <w:rPr>
          <w:b/>
          <w:sz w:val="28"/>
          <w:szCs w:val="28"/>
        </w:rPr>
      </w:pPr>
    </w:p>
    <w:sectPr w:rsidR="004604E8" w:rsidRPr="004604E8" w:rsidSect="006E232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5C" w:rsidRDefault="00D9245C" w:rsidP="001B0E1F">
      <w:pPr>
        <w:spacing w:after="0" w:line="240" w:lineRule="auto"/>
      </w:pPr>
      <w:r>
        <w:separator/>
      </w:r>
    </w:p>
  </w:endnote>
  <w:endnote w:type="continuationSeparator" w:id="0">
    <w:p w:rsidR="00D9245C" w:rsidRDefault="00D9245C" w:rsidP="001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5C" w:rsidRDefault="00D9245C" w:rsidP="001B0E1F">
      <w:pPr>
        <w:spacing w:after="0" w:line="240" w:lineRule="auto"/>
      </w:pPr>
      <w:r>
        <w:separator/>
      </w:r>
    </w:p>
  </w:footnote>
  <w:footnote w:type="continuationSeparator" w:id="0">
    <w:p w:rsidR="00D9245C" w:rsidRDefault="00D9245C" w:rsidP="001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8852D2" w:rsidRDefault="00C912DB" w:rsidP="006E2324">
    <w:pPr>
      <w:pStyle w:val="Nagwek"/>
      <w:tabs>
        <w:tab w:val="clear" w:pos="4536"/>
        <w:tab w:val="clear" w:pos="9072"/>
        <w:tab w:val="left" w:pos="854"/>
      </w:tabs>
    </w:pPr>
    <w:r>
      <w:t>Załącznik nr 9 do SIWZ                                                                                                Parametry Techniczne</w:t>
    </w:r>
    <w:r w:rsidR="006E2324">
      <w:tab/>
    </w:r>
  </w:p>
  <w:p w:rsidR="008852D2" w:rsidRDefault="008852D2">
    <w:pPr>
      <w:pStyle w:val="Nagwek"/>
    </w:pPr>
  </w:p>
  <w:p w:rsidR="0084505F" w:rsidRDefault="008450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">
    <w:nsid w:val="31FF3169"/>
    <w:multiLevelType w:val="hybridMultilevel"/>
    <w:tmpl w:val="7562B66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200F"/>
    <w:multiLevelType w:val="hybridMultilevel"/>
    <w:tmpl w:val="2C6A4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0E1F"/>
    <w:rsid w:val="00017835"/>
    <w:rsid w:val="00065534"/>
    <w:rsid w:val="001B0E1F"/>
    <w:rsid w:val="001B76CB"/>
    <w:rsid w:val="00380FA4"/>
    <w:rsid w:val="004604E8"/>
    <w:rsid w:val="006E2324"/>
    <w:rsid w:val="0071225B"/>
    <w:rsid w:val="0084505F"/>
    <w:rsid w:val="008852D2"/>
    <w:rsid w:val="008C67CF"/>
    <w:rsid w:val="009A4B40"/>
    <w:rsid w:val="00A542C6"/>
    <w:rsid w:val="00B87330"/>
    <w:rsid w:val="00C912DB"/>
    <w:rsid w:val="00CF3B00"/>
    <w:rsid w:val="00D9245C"/>
    <w:rsid w:val="00E60363"/>
    <w:rsid w:val="00E847FC"/>
    <w:rsid w:val="00F4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E1F"/>
    <w:pPr>
      <w:keepNext/>
      <w:spacing w:after="0" w:line="240" w:lineRule="auto"/>
      <w:ind w:left="114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E1F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5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2017-12-13T08:27:00Z</dcterms:created>
  <dcterms:modified xsi:type="dcterms:W3CDTF">2017-12-13T13:06:00Z</dcterms:modified>
</cp:coreProperties>
</file>